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2133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/2024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>овой судья судебного участка №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>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Потапенко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А.П.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административном правонарушении, предусмотренном ст.20.21 Кодекса об административных правонарушениях РФ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Потапенко Анатолия Петровича, </w:t>
      </w:r>
      <w:r>
        <w:rPr>
          <w:rStyle w:val="cat-UserDefinedgrp-2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3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Потапенко А.П.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.08.2024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14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районе д.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3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грязная одежда,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 и общественную нравственность.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Потапенко А.П.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признал полностью,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Потапенко А.П.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правонарушении; рапортами сотрудников полиции, в которых изложены обстоятельства совершения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Потапенко А.П.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Потапенко А.П.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Препятствий для назначения административного наказания в виде административного ареста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Потапенко Анатолия Петровича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административного ареста сроком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двое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задержания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т.е. с </w:t>
      </w:r>
      <w:r>
        <w:rPr>
          <w:rStyle w:val="cat-Timegrp-15rplc-2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.08.2024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ХМАО-Югры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</w:t>
      </w:r>
      <w:r>
        <w:rPr>
          <w:rFonts w:ascii="Times New Roman" w:eastAsia="Times New Roman" w:hAnsi="Times New Roman" w:cs="Times New Roman"/>
          <w:sz w:val="28"/>
          <w:szCs w:val="28"/>
        </w:rPr>
        <w:t>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Г.Н. </w:t>
      </w:r>
      <w:r>
        <w:rPr>
          <w:rFonts w:ascii="Times New Roman" w:eastAsia="Times New Roman" w:hAnsi="Times New Roman" w:cs="Times New Roman"/>
          <w:sz w:val="28"/>
          <w:szCs w:val="28"/>
        </w:rPr>
        <w:t>Ушк</w:t>
      </w:r>
      <w:r>
        <w:rPr>
          <w:rFonts w:ascii="Times New Roman" w:eastAsia="Times New Roman" w:hAnsi="Times New Roman" w:cs="Times New Roman"/>
          <w:sz w:val="28"/>
          <w:szCs w:val="28"/>
        </w:rPr>
        <w:t>ин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 xml:space="preserve">Г.Н. </w:t>
      </w:r>
      <w:r>
        <w:rPr>
          <w:rFonts w:ascii="Times New Roman" w:eastAsia="Times New Roman" w:hAnsi="Times New Roman" w:cs="Times New Roman"/>
        </w:rPr>
        <w:t>Ушк</w:t>
      </w:r>
      <w:r>
        <w:rPr>
          <w:rFonts w:ascii="Times New Roman" w:eastAsia="Times New Roman" w:hAnsi="Times New Roman" w:cs="Times New Roman"/>
        </w:rPr>
        <w:t>ин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августа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Подлинный докумен</w:t>
      </w:r>
      <w:r>
        <w:rPr>
          <w:rFonts w:ascii="Times New Roman" w:eastAsia="Times New Roman" w:hAnsi="Times New Roman" w:cs="Times New Roman"/>
        </w:rPr>
        <w:t xml:space="preserve">т находится в </w:t>
      </w:r>
      <w:r>
        <w:rPr>
          <w:rFonts w:ascii="Times New Roman" w:eastAsia="Times New Roman" w:hAnsi="Times New Roman" w:cs="Times New Roman"/>
        </w:rPr>
        <w:t xml:space="preserve">деле № </w:t>
      </w:r>
      <w:r>
        <w:rPr>
          <w:rFonts w:ascii="Times New Roman" w:eastAsia="Times New Roman" w:hAnsi="Times New Roman" w:cs="Times New Roman"/>
          <w:sz w:val="22"/>
          <w:szCs w:val="22"/>
        </w:rPr>
        <w:t>5-</w:t>
      </w:r>
      <w:r>
        <w:rPr>
          <w:rFonts w:ascii="Times New Roman" w:eastAsia="Times New Roman" w:hAnsi="Times New Roman" w:cs="Times New Roman"/>
          <w:sz w:val="22"/>
          <w:szCs w:val="22"/>
        </w:rPr>
        <w:t>2133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Секретарь судебно</w:t>
      </w:r>
      <w:r>
        <w:rPr>
          <w:rFonts w:ascii="Times New Roman" w:eastAsia="Times New Roman" w:hAnsi="Times New Roman" w:cs="Times New Roman"/>
        </w:rPr>
        <w:t>го заседания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____________________Н.С. Десяткина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UserDefinedgrp-20rplc-8">
    <w:name w:val="cat-UserDefined grp-20 rplc-8"/>
    <w:basedOn w:val="DefaultParagraphFont"/>
  </w:style>
  <w:style w:type="character" w:customStyle="1" w:styleId="cat-Timegrp-14rplc-15">
    <w:name w:val="cat-Time grp-14 rplc-15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Timegrp-15rplc-22">
    <w:name w:val="cat-Time grp-15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